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El que suscribe, </w:t>
      </w:r>
      <w:r>
        <w:rPr>
          <w:rFonts w:ascii="Arial" w:hAnsi="Arial" w:cs="Arial" w:eastAsia="Arial"/>
          <w:b/>
          <w:color w:val="auto"/>
          <w:spacing w:val="0"/>
          <w:position w:val="0"/>
          <w:sz w:val="18"/>
          <w:u w:val="single"/>
          <w:shd w:fill="auto" w:val="clear"/>
        </w:rPr>
        <w:t xml:space="preserve">LICENCIADO SANTIAGO DOMINGUEZ FAJARDO</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Abogado, con el número de Registro Profesional 52997,en función de Asesor Jurídico B de la Dirección General de la Empresa Combinadas Cañeras “LX Aniversario de la Revolución de Octubre,” en forma abreviada (KTP), con domicilio legal en Carretera a San Germán Km. 3 ½, Zona Industrial, Holguín, a tenor de lo Establecido en el Decreto Ley No. 349 “Del Asesoramiento Jurídico”, artículo 9 inciso j) dice emitir certificaciones.</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Que en cumplimiento de lo establecido en el Decreto–Ley 304 “De la Contratación Económica” de fecha 1ro de noviembre del 2012, el que dispone en su artículo 9.1 que las partes en la etapa de negociación deben acreditar su personalidad y capacidad jurídica y en el apartado 2 del propio artículo refiere que para la acreditación de la personalidad y capacidad de la persona jurídica, se exhiben los documentos de creación o constitución de esta y de la Inscripción en el Registro Público; es que se expide el  : </w:t>
      </w:r>
    </w:p>
    <w:p>
      <w:pPr>
        <w:spacing w:before="0" w:after="0" w:line="240"/>
        <w:ind w:right="0" w:left="0" w:firstLine="0"/>
        <w:jc w:val="both"/>
        <w:rPr>
          <w:rFonts w:ascii="Arial" w:hAnsi="Arial" w:cs="Arial" w:eastAsia="Arial"/>
          <w:color w:val="auto"/>
          <w:spacing w:val="0"/>
          <w:position w:val="0"/>
          <w:sz w:val="10"/>
          <w:shd w:fill="auto" w:val="clear"/>
        </w:rPr>
      </w:pPr>
      <w:r>
        <w:rPr>
          <w:rFonts w:ascii="Arial" w:hAnsi="Arial" w:cs="Arial" w:eastAsia="Arial"/>
          <w:color w:val="auto"/>
          <w:spacing w:val="0"/>
          <w:position w:val="0"/>
          <w:sz w:val="10"/>
          <w:shd w:fill="auto" w:val="clear"/>
        </w:rPr>
        <w:t xml:space="preserve"> </w:t>
      </w: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CERTIFICO:</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RELACIÓN DE DOCUMENTOS PARA CONCERTAR Y FIRMAR CONTRATOS A TENER DE LOS ESTABLECIDO EN EL DECRETO LEY 304 Y DECRETO 310. </w:t>
      </w:r>
    </w:p>
    <w:p>
      <w:pPr>
        <w:spacing w:before="0" w:after="0" w:line="240"/>
        <w:ind w:right="0" w:left="709" w:firstLine="0"/>
        <w:jc w:val="both"/>
        <w:rPr>
          <w:rFonts w:ascii="Arial" w:hAnsi="Arial" w:cs="Arial" w:eastAsia="Arial"/>
          <w:b/>
          <w:color w:val="auto"/>
          <w:spacing w:val="0"/>
          <w:position w:val="0"/>
          <w:sz w:val="16"/>
          <w:shd w:fill="auto" w:val="clear"/>
        </w:rPr>
      </w:pPr>
    </w:p>
    <w:p>
      <w:pPr>
        <w:numPr>
          <w:ilvl w:val="0"/>
          <w:numId w:val="5"/>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Resolución No. 53 de fecha 17 de diciembre de 1976,</w:t>
      </w:r>
      <w:r>
        <w:rPr>
          <w:rFonts w:ascii="Arial" w:hAnsi="Arial" w:cs="Arial" w:eastAsia="Arial"/>
          <w:color w:val="auto"/>
          <w:spacing w:val="0"/>
          <w:position w:val="0"/>
          <w:sz w:val="18"/>
          <w:shd w:fill="auto" w:val="clear"/>
        </w:rPr>
        <w:t xml:space="preserve"> del Ministro de la Industria Sidero - Mecánica, </w:t>
      </w:r>
      <w:r>
        <w:rPr>
          <w:rFonts w:ascii="Arial" w:hAnsi="Arial" w:cs="Arial" w:eastAsia="Arial"/>
          <w:b/>
          <w:color w:val="auto"/>
          <w:spacing w:val="0"/>
          <w:position w:val="0"/>
          <w:sz w:val="18"/>
          <w:shd w:fill="auto" w:val="clear"/>
        </w:rPr>
        <w:t xml:space="preserve">Constitución de la Empresa.</w:t>
      </w:r>
    </w:p>
    <w:p>
      <w:pPr>
        <w:spacing w:before="0" w:after="0" w:line="240"/>
        <w:ind w:right="0" w:left="284" w:firstLine="0"/>
        <w:jc w:val="both"/>
        <w:rPr>
          <w:rFonts w:ascii="Arial" w:hAnsi="Arial" w:cs="Arial" w:eastAsia="Arial"/>
          <w:b/>
          <w:color w:val="auto"/>
          <w:spacing w:val="0"/>
          <w:position w:val="0"/>
          <w:sz w:val="16"/>
          <w:shd w:fill="auto" w:val="clear"/>
        </w:rPr>
      </w:pPr>
    </w:p>
    <w:p>
      <w:pPr>
        <w:numPr>
          <w:ilvl w:val="0"/>
          <w:numId w:val="7"/>
        </w:numPr>
        <w:tabs>
          <w:tab w:val="left" w:pos="644" w:leader="none"/>
          <w:tab w:val="left" w:pos="0"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Resolución No. 146 de fecha 27 de diciembre de 1988,</w:t>
      </w:r>
      <w:r>
        <w:rPr>
          <w:rFonts w:ascii="Arial" w:hAnsi="Arial" w:cs="Arial" w:eastAsia="Arial"/>
          <w:color w:val="auto"/>
          <w:spacing w:val="0"/>
          <w:position w:val="0"/>
          <w:sz w:val="18"/>
          <w:shd w:fill="auto" w:val="clear"/>
        </w:rPr>
        <w:t xml:space="preserve"> del Ministro de la Industria Sidero - Mecánica, se resolvió denominarla </w:t>
      </w:r>
      <w:r>
        <w:rPr>
          <w:rFonts w:ascii="Arial" w:hAnsi="Arial" w:cs="Arial" w:eastAsia="Arial"/>
          <w:b/>
          <w:color w:val="auto"/>
          <w:spacing w:val="0"/>
          <w:position w:val="0"/>
          <w:sz w:val="18"/>
          <w:shd w:fill="auto" w:val="clear"/>
        </w:rPr>
        <w:t xml:space="preserve">EES</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Empresa Combinadas Cañeras “LX Aniversario de la Revolución de Octubre”.</w:t>
      </w:r>
    </w:p>
    <w:p>
      <w:pPr>
        <w:spacing w:before="0" w:after="0" w:line="240"/>
        <w:ind w:right="0" w:left="708" w:firstLine="0"/>
        <w:jc w:val="left"/>
        <w:rPr>
          <w:rFonts w:ascii="Arial" w:hAnsi="Arial" w:cs="Arial" w:eastAsia="Arial"/>
          <w:color w:val="auto"/>
          <w:spacing w:val="0"/>
          <w:position w:val="0"/>
          <w:sz w:val="16"/>
          <w:shd w:fill="auto" w:val="clear"/>
        </w:rPr>
      </w:pPr>
    </w:p>
    <w:p>
      <w:pPr>
        <w:numPr>
          <w:ilvl w:val="0"/>
          <w:numId w:val="9"/>
        </w:numPr>
        <w:tabs>
          <w:tab w:val="left" w:pos="644" w:leader="none"/>
          <w:tab w:val="left" w:pos="0"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Decreto Ley 299/2012 de fecha 10 de septiembre del 2012</w:t>
      </w:r>
      <w:r>
        <w:rPr>
          <w:rFonts w:ascii="Arial" w:hAnsi="Arial" w:cs="Arial" w:eastAsia="Arial"/>
          <w:color w:val="auto"/>
          <w:spacing w:val="0"/>
          <w:position w:val="0"/>
          <w:sz w:val="16"/>
          <w:shd w:fill="auto" w:val="clear"/>
        </w:rPr>
        <w:t xml:space="preserve">, del Consejo de Estado, en el cual queda extinto el Ministerio de la Industria Sideromecánica y se crea el Ministerio de la Industria.</w:t>
      </w:r>
    </w:p>
    <w:p>
      <w:pPr>
        <w:spacing w:before="0" w:after="0" w:line="240"/>
        <w:ind w:right="0" w:left="708" w:firstLine="0"/>
        <w:jc w:val="left"/>
        <w:rPr>
          <w:rFonts w:ascii="Arial" w:hAnsi="Arial" w:cs="Arial" w:eastAsia="Arial"/>
          <w:b/>
          <w:color w:val="auto"/>
          <w:spacing w:val="0"/>
          <w:position w:val="0"/>
          <w:sz w:val="16"/>
          <w:shd w:fill="auto" w:val="clear"/>
        </w:rPr>
      </w:pPr>
    </w:p>
    <w:p>
      <w:pPr>
        <w:numPr>
          <w:ilvl w:val="0"/>
          <w:numId w:val="11"/>
        </w:numPr>
        <w:tabs>
          <w:tab w:val="left" w:pos="644" w:leader="none"/>
          <w:tab w:val="left" w:pos="0"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Resolución No.2/2012 de fecha 12 de diciembre del 2012</w:t>
      </w:r>
      <w:r>
        <w:rPr>
          <w:rFonts w:ascii="Arial" w:hAnsi="Arial" w:cs="Arial" w:eastAsia="Arial"/>
          <w:color w:val="auto"/>
          <w:spacing w:val="0"/>
          <w:position w:val="0"/>
          <w:sz w:val="16"/>
          <w:shd w:fill="auto" w:val="clear"/>
        </w:rPr>
        <w:t xml:space="preserve">, del Ministerio de la Industria, se resolvió denominarla Empresa de Combinadas cañeras “LX Aniversario de la Revolución de octubre”.</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13"/>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Resolución No. 329 de fecha 26 de agosto del 2013 </w:t>
      </w:r>
      <w:r>
        <w:rPr>
          <w:rFonts w:ascii="Arial" w:hAnsi="Arial" w:cs="Arial" w:eastAsia="Arial"/>
          <w:color w:val="auto"/>
          <w:spacing w:val="0"/>
          <w:position w:val="0"/>
          <w:sz w:val="16"/>
          <w:shd w:fill="auto" w:val="clear"/>
        </w:rPr>
        <w:t xml:space="preserve">de la Empresa de Combinadas Cañeras “LX Aniversario de la Revolución de Octubre” </w:t>
      </w:r>
      <w:r>
        <w:rPr>
          <w:rFonts w:ascii="Arial" w:hAnsi="Arial" w:cs="Arial" w:eastAsia="Arial"/>
          <w:b/>
          <w:color w:val="auto"/>
          <w:spacing w:val="0"/>
          <w:position w:val="0"/>
          <w:sz w:val="16"/>
          <w:shd w:fill="auto" w:val="clear"/>
        </w:rPr>
        <w:t xml:space="preserve">donde se resolvió modificar el Objeto Social</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 amparado por la Resolución No. 134 de 30 de abril del 2013 del Ministerio de Economía y Planificación. </w:t>
      </w:r>
    </w:p>
    <w:p>
      <w:pPr>
        <w:spacing w:before="0" w:after="0" w:line="240"/>
        <w:ind w:right="0" w:left="284" w:firstLine="0"/>
        <w:jc w:val="both"/>
        <w:rPr>
          <w:rFonts w:ascii="Arial" w:hAnsi="Arial" w:cs="Arial" w:eastAsia="Arial"/>
          <w:color w:val="auto"/>
          <w:spacing w:val="0"/>
          <w:position w:val="0"/>
          <w:sz w:val="16"/>
          <w:shd w:fill="auto" w:val="clear"/>
        </w:rPr>
      </w:pPr>
    </w:p>
    <w:p>
      <w:pPr>
        <w:numPr>
          <w:ilvl w:val="0"/>
          <w:numId w:val="15"/>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Resolución No. 231 con fecha 29 de julio del 2019</w:t>
      </w:r>
      <w:r>
        <w:rPr>
          <w:rFonts w:ascii="Arial" w:hAnsi="Arial" w:cs="Arial" w:eastAsia="Arial"/>
          <w:color w:val="auto"/>
          <w:spacing w:val="0"/>
          <w:position w:val="0"/>
          <w:sz w:val="18"/>
          <w:shd w:fill="auto" w:val="clear"/>
        </w:rPr>
        <w:t xml:space="preserve">, nombrando al </w:t>
      </w:r>
      <w:r>
        <w:rPr>
          <w:rFonts w:ascii="Arial" w:hAnsi="Arial" w:cs="Arial" w:eastAsia="Arial"/>
          <w:b/>
          <w:color w:val="auto"/>
          <w:spacing w:val="0"/>
          <w:position w:val="0"/>
          <w:sz w:val="18"/>
          <w:u w:val="single"/>
          <w:shd w:fill="auto" w:val="clear"/>
        </w:rPr>
        <w:t xml:space="preserve">MSc. Carlos Alberto Martínez Proenza </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en el cargo de </w:t>
      </w:r>
      <w:r>
        <w:rPr>
          <w:rFonts w:ascii="Arial" w:hAnsi="Arial" w:cs="Arial" w:eastAsia="Arial"/>
          <w:b/>
          <w:color w:val="auto"/>
          <w:spacing w:val="0"/>
          <w:position w:val="0"/>
          <w:sz w:val="18"/>
          <w:shd w:fill="auto" w:val="clear"/>
        </w:rPr>
        <w:t xml:space="preserve">Director General</w:t>
      </w:r>
      <w:r>
        <w:rPr>
          <w:rFonts w:ascii="Arial" w:hAnsi="Arial" w:cs="Arial" w:eastAsia="Arial"/>
          <w:color w:val="auto"/>
          <w:spacing w:val="0"/>
          <w:position w:val="0"/>
          <w:sz w:val="18"/>
          <w:shd w:fill="auto" w:val="clear"/>
        </w:rPr>
        <w:t xml:space="preserve"> de la Empresa Combinadas Cañeras “LX Aniversario de la Revolución de Octubre,” firmada por Reinaldo Luis González Presidente de la OSDE-GESIME.</w:t>
      </w:r>
    </w:p>
    <w:p>
      <w:pPr>
        <w:spacing w:before="0" w:after="0" w:line="240"/>
        <w:ind w:right="0" w:left="708" w:firstLine="0"/>
        <w:jc w:val="both"/>
        <w:rPr>
          <w:rFonts w:ascii="Arial" w:hAnsi="Arial" w:cs="Arial" w:eastAsia="Arial"/>
          <w:color w:val="auto"/>
          <w:spacing w:val="0"/>
          <w:position w:val="0"/>
          <w:sz w:val="10"/>
          <w:shd w:fill="auto" w:val="clear"/>
        </w:rPr>
      </w:pPr>
    </w:p>
    <w:p>
      <w:pPr>
        <w:numPr>
          <w:ilvl w:val="0"/>
          <w:numId w:val="17"/>
        </w:numPr>
        <w:tabs>
          <w:tab w:val="left" w:pos="644" w:leader="none"/>
          <w:tab w:val="left" w:pos="284" w:leader="none"/>
        </w:tabs>
        <w:spacing w:before="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Resolución No. 203 de fecha  4  de diciembre de 2020 </w:t>
      </w:r>
      <w:r>
        <w:rPr>
          <w:rFonts w:ascii="Arial" w:hAnsi="Arial" w:cs="Arial" w:eastAsia="Arial"/>
          <w:color w:val="auto"/>
          <w:spacing w:val="0"/>
          <w:position w:val="0"/>
          <w:sz w:val="16"/>
          <w:shd w:fill="auto" w:val="clear"/>
        </w:rPr>
        <w:t xml:space="preserve">designado al</w:t>
      </w:r>
      <w:r>
        <w:rPr>
          <w:rFonts w:ascii="Arial" w:hAnsi="Arial" w:cs="Arial" w:eastAsia="Arial"/>
          <w:b/>
          <w:color w:val="auto"/>
          <w:spacing w:val="0"/>
          <w:position w:val="0"/>
          <w:sz w:val="16"/>
          <w:shd w:fill="auto" w:val="clear"/>
        </w:rPr>
        <w:t xml:space="preserve"> </w:t>
      </w:r>
      <w:r>
        <w:rPr>
          <w:rFonts w:ascii="Arial" w:hAnsi="Arial" w:cs="Arial" w:eastAsia="Arial"/>
          <w:b/>
          <w:color w:val="auto"/>
          <w:spacing w:val="0"/>
          <w:position w:val="0"/>
          <w:sz w:val="16"/>
          <w:u w:val="single"/>
          <w:shd w:fill="auto" w:val="clear"/>
        </w:rPr>
        <w:t xml:space="preserve">Ing. Alián Roberto Cordovés Toirac</w:t>
      </w:r>
      <w:r>
        <w:rPr>
          <w:rFonts w:ascii="Arial" w:hAnsi="Arial" w:cs="Arial" w:eastAsia="Arial"/>
          <w:b/>
          <w:color w:val="auto"/>
          <w:spacing w:val="0"/>
          <w:position w:val="0"/>
          <w:sz w:val="16"/>
          <w:shd w:fill="auto" w:val="clear"/>
        </w:rPr>
        <w:t xml:space="preserve">, Director Adjunto, </w:t>
      </w:r>
      <w:r>
        <w:rPr>
          <w:rFonts w:ascii="Arial" w:hAnsi="Arial" w:cs="Arial" w:eastAsia="Arial"/>
          <w:color w:val="auto"/>
          <w:spacing w:val="0"/>
          <w:position w:val="0"/>
          <w:sz w:val="16"/>
          <w:shd w:fill="auto" w:val="clear"/>
        </w:rPr>
        <w:t xml:space="preserve">para firmar contratos económicos.</w:t>
      </w:r>
    </w:p>
    <w:p>
      <w:pPr>
        <w:spacing w:before="0" w:after="0" w:line="240"/>
        <w:ind w:right="0" w:left="708" w:firstLine="0"/>
        <w:jc w:val="left"/>
        <w:rPr>
          <w:rFonts w:ascii="Arial" w:hAnsi="Arial" w:cs="Arial" w:eastAsia="Arial"/>
          <w:b/>
          <w:color w:val="auto"/>
          <w:spacing w:val="0"/>
          <w:position w:val="0"/>
          <w:sz w:val="16"/>
          <w:shd w:fill="auto" w:val="clear"/>
        </w:rPr>
      </w:pPr>
    </w:p>
    <w:p>
      <w:pPr>
        <w:numPr>
          <w:ilvl w:val="0"/>
          <w:numId w:val="19"/>
        </w:numPr>
        <w:tabs>
          <w:tab w:val="left" w:pos="644" w:leader="none"/>
          <w:tab w:val="left" w:pos="284" w:leader="none"/>
        </w:tabs>
        <w:spacing w:before="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Resolución No. 204  de fecha  4  de diciembre de 2020 </w:t>
      </w:r>
      <w:r>
        <w:rPr>
          <w:rFonts w:ascii="Arial" w:hAnsi="Arial" w:cs="Arial" w:eastAsia="Arial"/>
          <w:color w:val="auto"/>
          <w:spacing w:val="0"/>
          <w:position w:val="0"/>
          <w:sz w:val="16"/>
          <w:shd w:fill="auto" w:val="clear"/>
        </w:rPr>
        <w:t xml:space="preserve">designado al</w:t>
      </w:r>
      <w:r>
        <w:rPr>
          <w:rFonts w:ascii="Arial" w:hAnsi="Arial" w:cs="Arial" w:eastAsia="Arial"/>
          <w:b/>
          <w:color w:val="auto"/>
          <w:spacing w:val="0"/>
          <w:position w:val="0"/>
          <w:sz w:val="16"/>
          <w:shd w:fill="auto" w:val="clear"/>
        </w:rPr>
        <w:t xml:space="preserve"> </w:t>
      </w:r>
      <w:r>
        <w:rPr>
          <w:rFonts w:ascii="Arial" w:hAnsi="Arial" w:cs="Arial" w:eastAsia="Arial"/>
          <w:b/>
          <w:color w:val="auto"/>
          <w:spacing w:val="0"/>
          <w:position w:val="0"/>
          <w:sz w:val="16"/>
          <w:u w:val="single"/>
          <w:shd w:fill="auto" w:val="clear"/>
        </w:rPr>
        <w:t xml:space="preserve">Lic. Oven Pérez Hernández</w:t>
      </w:r>
      <w:r>
        <w:rPr>
          <w:rFonts w:ascii="Arial" w:hAnsi="Arial" w:cs="Arial" w:eastAsia="Arial"/>
          <w:b/>
          <w:color w:val="auto"/>
          <w:spacing w:val="0"/>
          <w:position w:val="0"/>
          <w:sz w:val="16"/>
          <w:shd w:fill="auto" w:val="clear"/>
        </w:rPr>
        <w:t xml:space="preserve">, Director de Logistica, </w:t>
      </w:r>
      <w:r>
        <w:rPr>
          <w:rFonts w:ascii="Arial" w:hAnsi="Arial" w:cs="Arial" w:eastAsia="Arial"/>
          <w:color w:val="auto"/>
          <w:spacing w:val="0"/>
          <w:position w:val="0"/>
          <w:sz w:val="16"/>
          <w:shd w:fill="auto" w:val="clear"/>
        </w:rPr>
        <w:t xml:space="preserve">para firmar contratos económicos.</w:t>
      </w:r>
    </w:p>
    <w:p>
      <w:pPr>
        <w:spacing w:before="0" w:after="0" w:line="240"/>
        <w:ind w:right="0" w:left="708" w:firstLine="0"/>
        <w:jc w:val="both"/>
        <w:rPr>
          <w:rFonts w:ascii="Arial" w:hAnsi="Arial" w:cs="Arial" w:eastAsia="Arial"/>
          <w:b/>
          <w:color w:val="auto"/>
          <w:spacing w:val="0"/>
          <w:position w:val="0"/>
          <w:sz w:val="10"/>
          <w:shd w:fill="auto" w:val="clear"/>
        </w:rPr>
      </w:pPr>
    </w:p>
    <w:p>
      <w:pPr>
        <w:numPr>
          <w:ilvl w:val="0"/>
          <w:numId w:val="21"/>
        </w:numPr>
        <w:tabs>
          <w:tab w:val="left" w:pos="644" w:leader="none"/>
          <w:tab w:val="left" w:pos="284" w:leader="none"/>
        </w:tabs>
        <w:spacing w:before="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8"/>
          <w:shd w:fill="auto" w:val="clear"/>
        </w:rPr>
        <w:t xml:space="preserve">Resolución No. 89 de fecha </w:t>
      </w:r>
      <w:r>
        <w:rPr>
          <w:rFonts w:ascii="Arial" w:hAnsi="Arial" w:cs="Arial" w:eastAsia="Arial"/>
          <w:b/>
          <w:color w:val="auto"/>
          <w:spacing w:val="0"/>
          <w:position w:val="0"/>
          <w:sz w:val="16"/>
          <w:shd w:fill="auto" w:val="clear"/>
        </w:rPr>
        <w:t xml:space="preserve">27 de abril de 2020 </w:t>
      </w:r>
      <w:r>
        <w:rPr>
          <w:rFonts w:ascii="Arial" w:hAnsi="Arial" w:cs="Arial" w:eastAsia="Arial"/>
          <w:color w:val="auto"/>
          <w:spacing w:val="0"/>
          <w:position w:val="0"/>
          <w:sz w:val="18"/>
          <w:shd w:fill="auto" w:val="clear"/>
        </w:rPr>
        <w:t xml:space="preserve">designado al</w:t>
      </w:r>
      <w:r>
        <w:rPr>
          <w:rFonts w:ascii="Arial" w:hAnsi="Arial" w:cs="Arial" w:eastAsia="Arial"/>
          <w:b/>
          <w:color w:val="auto"/>
          <w:spacing w:val="0"/>
          <w:position w:val="0"/>
          <w:sz w:val="18"/>
          <w:shd w:fill="auto" w:val="clear"/>
        </w:rPr>
        <w:t xml:space="preserve"> </w:t>
      </w:r>
      <w:r>
        <w:rPr>
          <w:rFonts w:ascii="Arial" w:hAnsi="Arial" w:cs="Arial" w:eastAsia="Arial"/>
          <w:b/>
          <w:color w:val="auto"/>
          <w:spacing w:val="0"/>
          <w:position w:val="0"/>
          <w:sz w:val="18"/>
          <w:u w:val="single"/>
          <w:shd w:fill="auto" w:val="clear"/>
        </w:rPr>
        <w:t xml:space="preserve">MSc. Juan Carlos González González</w:t>
      </w:r>
      <w:r>
        <w:rPr>
          <w:rFonts w:ascii="Arial" w:hAnsi="Arial" w:cs="Arial" w:eastAsia="Arial"/>
          <w:b/>
          <w:color w:val="auto"/>
          <w:spacing w:val="0"/>
          <w:position w:val="0"/>
          <w:sz w:val="18"/>
          <w:shd w:fill="auto" w:val="clear"/>
        </w:rPr>
        <w:t xml:space="preserve">, Director de Negocios, </w:t>
      </w:r>
      <w:r>
        <w:rPr>
          <w:rFonts w:ascii="Arial" w:hAnsi="Arial" w:cs="Arial" w:eastAsia="Arial"/>
          <w:color w:val="auto"/>
          <w:spacing w:val="0"/>
          <w:position w:val="0"/>
          <w:sz w:val="18"/>
          <w:shd w:fill="auto" w:val="clear"/>
        </w:rPr>
        <w:t xml:space="preserve">para firmar contratos económicos de Ventas</w:t>
      </w:r>
      <w:r>
        <w:rPr>
          <w:rFonts w:ascii="Arial" w:hAnsi="Arial" w:cs="Arial" w:eastAsia="Arial"/>
          <w:color w:val="auto"/>
          <w:spacing w:val="0"/>
          <w:position w:val="0"/>
          <w:sz w:val="16"/>
          <w:shd w:fill="auto" w:val="clear"/>
        </w:rPr>
        <w:t xml:space="preserve"> eventos, expo ferias u otros relacionados con la actividad de negocios.</w:t>
      </w:r>
    </w:p>
    <w:p>
      <w:pPr>
        <w:spacing w:before="0" w:after="0" w:line="240"/>
        <w:ind w:right="0" w:left="284" w:firstLine="0"/>
        <w:jc w:val="both"/>
        <w:rPr>
          <w:rFonts w:ascii="Arial" w:hAnsi="Arial" w:cs="Arial" w:eastAsia="Arial"/>
          <w:b/>
          <w:color w:val="auto"/>
          <w:spacing w:val="0"/>
          <w:position w:val="0"/>
          <w:sz w:val="10"/>
          <w:shd w:fill="auto" w:val="clear"/>
        </w:rPr>
      </w:pPr>
    </w:p>
    <w:p>
      <w:pPr>
        <w:numPr>
          <w:ilvl w:val="0"/>
          <w:numId w:val="23"/>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Resolución No.91 de fecha </w:t>
      </w:r>
      <w:r>
        <w:rPr>
          <w:rFonts w:ascii="Arial" w:hAnsi="Arial" w:cs="Arial" w:eastAsia="Arial"/>
          <w:b/>
          <w:color w:val="auto"/>
          <w:spacing w:val="0"/>
          <w:position w:val="0"/>
          <w:sz w:val="16"/>
          <w:shd w:fill="auto" w:val="clear"/>
        </w:rPr>
        <w:t xml:space="preserve">27 de abril de 2020 </w:t>
      </w:r>
      <w:r>
        <w:rPr>
          <w:rFonts w:ascii="Arial" w:hAnsi="Arial" w:cs="Arial" w:eastAsia="Arial"/>
          <w:color w:val="auto"/>
          <w:spacing w:val="0"/>
          <w:position w:val="0"/>
          <w:sz w:val="18"/>
          <w:shd w:fill="auto" w:val="clear"/>
        </w:rPr>
        <w:t xml:space="preserve">designo a la </w:t>
      </w:r>
      <w:r>
        <w:rPr>
          <w:rFonts w:ascii="Arial" w:hAnsi="Arial" w:cs="Arial" w:eastAsia="Arial"/>
          <w:b/>
          <w:color w:val="auto"/>
          <w:spacing w:val="0"/>
          <w:position w:val="0"/>
          <w:sz w:val="18"/>
          <w:u w:val="single"/>
          <w:shd w:fill="auto" w:val="clear"/>
        </w:rPr>
        <w:t xml:space="preserve">Lic. Maribel Pérez Pareta</w:t>
      </w:r>
      <w:r>
        <w:rPr>
          <w:rFonts w:ascii="Arial" w:hAnsi="Arial" w:cs="Arial" w:eastAsia="Arial"/>
          <w:b/>
          <w:color w:val="auto"/>
          <w:spacing w:val="0"/>
          <w:position w:val="0"/>
          <w:sz w:val="18"/>
          <w:shd w:fill="auto" w:val="clear"/>
        </w:rPr>
        <w:t xml:space="preserve">, Directora de Recursos Humanos</w:t>
      </w:r>
      <w:r>
        <w:rPr>
          <w:rFonts w:ascii="Arial" w:hAnsi="Arial" w:cs="Arial" w:eastAsia="Arial"/>
          <w:color w:val="auto"/>
          <w:spacing w:val="0"/>
          <w:position w:val="0"/>
          <w:sz w:val="18"/>
          <w:shd w:fill="auto" w:val="clear"/>
        </w:rPr>
        <w:t xml:space="preserve">, para firmar contratos económicos de Atención al Hombre y Alimentación. </w:t>
      </w:r>
    </w:p>
    <w:p>
      <w:pPr>
        <w:spacing w:before="0" w:after="0" w:line="240"/>
        <w:ind w:right="0" w:left="0" w:firstLine="0"/>
        <w:jc w:val="left"/>
        <w:rPr>
          <w:rFonts w:ascii="Arial" w:hAnsi="Arial" w:cs="Arial" w:eastAsia="Arial"/>
          <w:color w:val="auto"/>
          <w:spacing w:val="0"/>
          <w:position w:val="0"/>
          <w:sz w:val="16"/>
          <w:shd w:fill="auto" w:val="clear"/>
        </w:rPr>
      </w:pPr>
    </w:p>
    <w:p>
      <w:pPr>
        <w:numPr>
          <w:ilvl w:val="0"/>
          <w:numId w:val="25"/>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Resolución No.92 de fecha </w:t>
      </w:r>
      <w:r>
        <w:rPr>
          <w:rFonts w:ascii="Arial" w:hAnsi="Arial" w:cs="Arial" w:eastAsia="Arial"/>
          <w:b/>
          <w:color w:val="auto"/>
          <w:spacing w:val="0"/>
          <w:position w:val="0"/>
          <w:sz w:val="16"/>
          <w:shd w:fill="auto" w:val="clear"/>
        </w:rPr>
        <w:t xml:space="preserve">27 de abril de 2020 </w:t>
      </w:r>
      <w:r>
        <w:rPr>
          <w:rFonts w:ascii="Arial" w:hAnsi="Arial" w:cs="Arial" w:eastAsia="Arial"/>
          <w:color w:val="auto"/>
          <w:spacing w:val="0"/>
          <w:position w:val="0"/>
          <w:sz w:val="18"/>
          <w:shd w:fill="auto" w:val="clear"/>
        </w:rPr>
        <w:t xml:space="preserve">designa a  </w:t>
      </w:r>
      <w:r>
        <w:rPr>
          <w:rFonts w:ascii="Arial" w:hAnsi="Arial" w:cs="Arial" w:eastAsia="Arial"/>
          <w:b/>
          <w:color w:val="auto"/>
          <w:spacing w:val="0"/>
          <w:position w:val="0"/>
          <w:sz w:val="18"/>
          <w:u w:val="single"/>
          <w:shd w:fill="auto" w:val="clear"/>
        </w:rPr>
        <w:t xml:space="preserve">Edilma Pérez López</w:t>
      </w:r>
      <w:r>
        <w:rPr>
          <w:rFonts w:ascii="Arial" w:hAnsi="Arial" w:cs="Arial" w:eastAsia="Arial"/>
          <w:b/>
          <w:color w:val="auto"/>
          <w:spacing w:val="0"/>
          <w:position w:val="0"/>
          <w:sz w:val="18"/>
          <w:shd w:fill="auto" w:val="clear"/>
        </w:rPr>
        <w:t xml:space="preserve">, Directora Interna</w:t>
      </w:r>
      <w:r>
        <w:rPr>
          <w:rFonts w:ascii="Arial" w:hAnsi="Arial" w:cs="Arial" w:eastAsia="Arial"/>
          <w:color w:val="auto"/>
          <w:spacing w:val="0"/>
          <w:position w:val="0"/>
          <w:sz w:val="18"/>
          <w:shd w:fill="auto" w:val="clear"/>
        </w:rPr>
        <w:t xml:space="preserve">, para firmar contratos de prestación de servicios relacionados con el transporte, transportación de personal que efectúa la empresa, prestaciones de servicios de entidades estatales y sector privado, entrega de materias primas, recape de neumáticos y lo relacionado con la actividad de comunales así como el alquiler de montacargas.</w:t>
      </w:r>
    </w:p>
    <w:p>
      <w:pPr>
        <w:spacing w:before="0" w:after="0" w:line="240"/>
        <w:ind w:right="0" w:left="708" w:firstLine="0"/>
        <w:jc w:val="left"/>
        <w:rPr>
          <w:rFonts w:ascii="Arial" w:hAnsi="Arial" w:cs="Arial" w:eastAsia="Arial"/>
          <w:b/>
          <w:color w:val="auto"/>
          <w:spacing w:val="0"/>
          <w:position w:val="0"/>
          <w:sz w:val="16"/>
          <w:shd w:fill="auto" w:val="clear"/>
        </w:rPr>
      </w:pPr>
    </w:p>
    <w:p>
      <w:pPr>
        <w:numPr>
          <w:ilvl w:val="0"/>
          <w:numId w:val="27"/>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Registro Comercial en </w:t>
      </w:r>
      <w:r>
        <w:rPr>
          <w:rFonts w:ascii="Arial" w:hAnsi="Arial" w:cs="Arial" w:eastAsia="Arial"/>
          <w:b/>
          <w:color w:val="auto"/>
          <w:spacing w:val="0"/>
          <w:position w:val="0"/>
          <w:sz w:val="18"/>
          <w:shd w:fill="auto" w:val="clear"/>
        </w:rPr>
        <w:t xml:space="preserve">CUP: </w:t>
      </w:r>
      <w:r>
        <w:rPr>
          <w:rFonts w:ascii="Arial" w:hAnsi="Arial" w:cs="Arial" w:eastAsia="Arial"/>
          <w:b/>
          <w:color w:val="auto"/>
          <w:spacing w:val="0"/>
          <w:position w:val="0"/>
          <w:sz w:val="18"/>
          <w:u w:val="single"/>
          <w:shd w:fill="auto" w:val="clear"/>
        </w:rPr>
        <w:t xml:space="preserve">829233</w:t>
      </w:r>
      <w:r>
        <w:rPr>
          <w:rFonts w:ascii="Arial" w:hAnsi="Arial" w:cs="Arial" w:eastAsia="Arial"/>
          <w:b/>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w:t>
      </w:r>
    </w:p>
    <w:p>
      <w:pPr>
        <w:spacing w:before="0" w:after="0" w:line="240"/>
        <w:ind w:right="0" w:left="284" w:firstLine="0"/>
        <w:jc w:val="both"/>
        <w:rPr>
          <w:rFonts w:ascii="Arial" w:hAnsi="Arial" w:cs="Arial" w:eastAsia="Arial"/>
          <w:color w:val="auto"/>
          <w:spacing w:val="0"/>
          <w:position w:val="0"/>
          <w:sz w:val="10"/>
          <w:shd w:fill="auto" w:val="clear"/>
        </w:rPr>
      </w:pPr>
    </w:p>
    <w:p>
      <w:pPr>
        <w:numPr>
          <w:ilvl w:val="0"/>
          <w:numId w:val="29"/>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Cuenta y Titular Bancario en CUP </w:t>
      </w:r>
      <w:r>
        <w:rPr>
          <w:rFonts w:ascii="Arial" w:hAnsi="Arial" w:cs="Arial" w:eastAsia="Arial"/>
          <w:b/>
          <w:color w:val="auto"/>
          <w:spacing w:val="0"/>
          <w:position w:val="0"/>
          <w:sz w:val="16"/>
          <w:u w:val="single"/>
          <w:shd w:fill="auto" w:val="clear"/>
        </w:rPr>
        <w:t xml:space="preserve">0300000005431210</w:t>
      </w:r>
      <w:r>
        <w:rPr>
          <w:rFonts w:ascii="Arial" w:hAnsi="Arial" w:cs="Arial" w:eastAsia="Arial"/>
          <w:b/>
          <w:color w:val="auto"/>
          <w:spacing w:val="0"/>
          <w:position w:val="0"/>
          <w:sz w:val="16"/>
          <w:shd w:fill="auto" w:val="clear"/>
        </w:rPr>
        <w:t xml:space="preserve"> del BFI. </w:t>
      </w:r>
      <w:r>
        <w:rPr>
          <w:rFonts w:ascii="Arial" w:hAnsi="Arial" w:cs="Arial" w:eastAsia="Arial"/>
          <w:color w:val="auto"/>
          <w:spacing w:val="0"/>
          <w:position w:val="0"/>
          <w:sz w:val="16"/>
          <w:shd w:fill="auto" w:val="clear"/>
        </w:rPr>
        <w:t xml:space="preserve">  </w:t>
      </w:r>
    </w:p>
    <w:p>
      <w:pPr>
        <w:spacing w:before="0" w:after="0" w:line="240"/>
        <w:ind w:right="0" w:left="284" w:firstLine="0"/>
        <w:jc w:val="both"/>
        <w:rPr>
          <w:rFonts w:ascii="Arial" w:hAnsi="Arial" w:cs="Arial" w:eastAsia="Arial"/>
          <w:color w:val="auto"/>
          <w:spacing w:val="0"/>
          <w:position w:val="0"/>
          <w:sz w:val="16"/>
          <w:shd w:fill="auto" w:val="clear"/>
        </w:rPr>
      </w:pPr>
    </w:p>
    <w:p>
      <w:pPr>
        <w:numPr>
          <w:ilvl w:val="0"/>
          <w:numId w:val="31"/>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Cuenta y Titular Bancario en Moneda Nacional </w:t>
      </w:r>
      <w:r>
        <w:rPr>
          <w:rFonts w:ascii="Arial" w:hAnsi="Arial" w:cs="Arial" w:eastAsia="Arial"/>
          <w:b/>
          <w:color w:val="auto"/>
          <w:spacing w:val="0"/>
          <w:position w:val="0"/>
          <w:sz w:val="16"/>
          <w:u w:val="single"/>
          <w:shd w:fill="auto" w:val="clear"/>
        </w:rPr>
        <w:t xml:space="preserve">0669621142940017</w:t>
      </w:r>
      <w:r>
        <w:rPr>
          <w:rFonts w:ascii="Arial" w:hAnsi="Arial" w:cs="Arial" w:eastAsia="Arial"/>
          <w:b/>
          <w:color w:val="auto"/>
          <w:spacing w:val="0"/>
          <w:position w:val="0"/>
          <w:sz w:val="16"/>
          <w:shd w:fill="auto" w:val="clear"/>
        </w:rPr>
        <w:t xml:space="preserve">, Agencia Bancaria </w:t>
      </w:r>
      <w:r>
        <w:rPr>
          <w:rFonts w:ascii="Arial" w:hAnsi="Arial" w:cs="Arial" w:eastAsia="Arial"/>
          <w:b/>
          <w:color w:val="auto"/>
          <w:spacing w:val="0"/>
          <w:position w:val="0"/>
          <w:sz w:val="16"/>
          <w:u w:val="single"/>
          <w:shd w:fill="auto" w:val="clear"/>
        </w:rPr>
        <w:t xml:space="preserve">696</w:t>
      </w:r>
      <w:r>
        <w:rPr>
          <w:rFonts w:ascii="Arial" w:hAnsi="Arial" w:cs="Arial" w:eastAsia="Arial"/>
          <w:b/>
          <w:color w:val="auto"/>
          <w:spacing w:val="0"/>
          <w:position w:val="0"/>
          <w:sz w:val="16"/>
          <w:shd w:fill="auto" w:val="clear"/>
        </w:rPr>
        <w:t xml:space="preserve"> Sucursal </w:t>
      </w:r>
      <w:r>
        <w:rPr>
          <w:rFonts w:ascii="Arial" w:hAnsi="Arial" w:cs="Arial" w:eastAsia="Arial"/>
          <w:b/>
          <w:color w:val="auto"/>
          <w:spacing w:val="0"/>
          <w:position w:val="0"/>
          <w:sz w:val="16"/>
          <w:u w:val="single"/>
          <w:shd w:fill="auto" w:val="clear"/>
        </w:rPr>
        <w:t xml:space="preserve">06961</w:t>
      </w:r>
      <w:r>
        <w:rPr>
          <w:rFonts w:ascii="Arial" w:hAnsi="Arial" w:cs="Arial" w:eastAsia="Arial"/>
          <w:b/>
          <w:color w:val="auto"/>
          <w:spacing w:val="0"/>
          <w:position w:val="0"/>
          <w:sz w:val="16"/>
          <w:shd w:fill="auto" w:val="clear"/>
        </w:rPr>
        <w:t xml:space="preserve"> Holguín a título de la EES .EMP.COMB.CAÑ.”LX ANIV. DE LA REV. DE OCT” Dirección: Calle Arias No. 159 Altos entre Libertad y Maceo. Holguín.</w:t>
      </w:r>
    </w:p>
    <w:p>
      <w:pPr>
        <w:spacing w:before="0" w:after="0" w:line="240"/>
        <w:ind w:right="0" w:left="708" w:firstLine="0"/>
        <w:jc w:val="left"/>
        <w:rPr>
          <w:rFonts w:ascii="Arial" w:hAnsi="Arial" w:cs="Arial" w:eastAsia="Arial"/>
          <w:b/>
          <w:color w:val="auto"/>
          <w:spacing w:val="0"/>
          <w:position w:val="0"/>
          <w:sz w:val="16"/>
          <w:shd w:fill="auto" w:val="clear"/>
        </w:rPr>
      </w:pPr>
    </w:p>
    <w:p>
      <w:pPr>
        <w:numPr>
          <w:ilvl w:val="0"/>
          <w:numId w:val="33"/>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Cuenta y Titular Bancario en CUP </w:t>
      </w:r>
      <w:r>
        <w:rPr>
          <w:rFonts w:ascii="Arial" w:hAnsi="Arial" w:cs="Arial" w:eastAsia="Arial"/>
          <w:b/>
          <w:color w:val="auto"/>
          <w:spacing w:val="0"/>
          <w:position w:val="0"/>
          <w:sz w:val="16"/>
          <w:u w:val="single"/>
          <w:shd w:fill="auto" w:val="clear"/>
        </w:rPr>
        <w:t xml:space="preserve">0300000005431210</w:t>
      </w:r>
      <w:r>
        <w:rPr>
          <w:rFonts w:ascii="Arial" w:hAnsi="Arial" w:cs="Arial" w:eastAsia="Arial"/>
          <w:b/>
          <w:color w:val="auto"/>
          <w:spacing w:val="0"/>
          <w:position w:val="0"/>
          <w:sz w:val="16"/>
          <w:shd w:fill="auto" w:val="clear"/>
        </w:rPr>
        <w:t xml:space="preserve">, Sucursal </w:t>
      </w:r>
      <w:r>
        <w:rPr>
          <w:rFonts w:ascii="Arial" w:hAnsi="Arial" w:cs="Arial" w:eastAsia="Arial"/>
          <w:b/>
          <w:color w:val="auto"/>
          <w:spacing w:val="0"/>
          <w:position w:val="0"/>
          <w:sz w:val="16"/>
          <w:u w:val="single"/>
          <w:shd w:fill="auto" w:val="clear"/>
        </w:rPr>
        <w:t xml:space="preserve">5800</w:t>
      </w:r>
      <w:r>
        <w:rPr>
          <w:rFonts w:ascii="Arial" w:hAnsi="Arial" w:cs="Arial" w:eastAsia="Arial"/>
          <w:b/>
          <w:color w:val="auto"/>
          <w:spacing w:val="0"/>
          <w:position w:val="0"/>
          <w:sz w:val="16"/>
          <w:shd w:fill="auto" w:val="clear"/>
        </w:rPr>
        <w:t xml:space="preserve"> Holguín a título de la EES EMPRESA DE COMBINADAS CAÑERAS LX ANIVERSARIO DE LA REVOLUCION  DE OCTUB. Dirección: Calle Libertad No. 165 entre Frexes y Aguilera. Holguín.</w:t>
      </w:r>
    </w:p>
    <w:p>
      <w:pPr>
        <w:spacing w:before="0" w:after="0" w:line="240"/>
        <w:ind w:right="0" w:left="708" w:firstLine="0"/>
        <w:jc w:val="left"/>
        <w:rPr>
          <w:rFonts w:ascii="Arial" w:hAnsi="Arial" w:cs="Arial" w:eastAsia="Arial"/>
          <w:b/>
          <w:color w:val="000000"/>
          <w:spacing w:val="0"/>
          <w:position w:val="0"/>
          <w:sz w:val="16"/>
          <w:shd w:fill="FFFF00" w:val="clear"/>
        </w:rPr>
      </w:pPr>
    </w:p>
    <w:p>
      <w:pPr>
        <w:numPr>
          <w:ilvl w:val="0"/>
          <w:numId w:val="35"/>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000000"/>
          <w:spacing w:val="0"/>
          <w:position w:val="0"/>
          <w:sz w:val="16"/>
          <w:shd w:fill="auto" w:val="clear"/>
        </w:rPr>
        <w:t xml:space="preserve"> </w:t>
      </w:r>
      <w:r>
        <w:rPr>
          <w:rFonts w:ascii="Arial" w:hAnsi="Arial" w:cs="Arial" w:eastAsia="Arial"/>
          <w:b/>
          <w:color w:val="auto"/>
          <w:spacing w:val="0"/>
          <w:position w:val="0"/>
          <w:sz w:val="16"/>
          <w:shd w:fill="auto" w:val="clear"/>
        </w:rPr>
        <w:t xml:space="preserve">Cuenta y Titular Bancario en CL 102 01112 200, EMPRESA DE COMBINADAS CAÑERAS KTP-CL. Sucursal </w:t>
      </w:r>
      <w:r>
        <w:rPr>
          <w:rFonts w:ascii="Arial" w:hAnsi="Arial" w:cs="Arial" w:eastAsia="Arial"/>
          <w:b/>
          <w:color w:val="auto"/>
          <w:spacing w:val="0"/>
          <w:position w:val="0"/>
          <w:sz w:val="16"/>
          <w:u w:val="single"/>
          <w:shd w:fill="auto" w:val="clear"/>
        </w:rPr>
        <w:t xml:space="preserve">5800</w:t>
      </w:r>
      <w:r>
        <w:rPr>
          <w:rFonts w:ascii="Arial" w:hAnsi="Arial" w:cs="Arial" w:eastAsia="Arial"/>
          <w:b/>
          <w:color w:val="auto"/>
          <w:spacing w:val="0"/>
          <w:position w:val="0"/>
          <w:sz w:val="16"/>
          <w:shd w:fill="auto" w:val="clear"/>
        </w:rPr>
        <w:t xml:space="preserve">, agencia BFI. Dirección: Calle Libertad No. 165 entre Frexes y Aguilera. Holguín.</w:t>
      </w:r>
    </w:p>
    <w:p>
      <w:pPr>
        <w:spacing w:before="0" w:after="0" w:line="240"/>
        <w:ind w:right="0" w:left="0" w:firstLine="284"/>
        <w:jc w:val="both"/>
        <w:rPr>
          <w:rFonts w:ascii="Arial" w:hAnsi="Arial" w:cs="Arial" w:eastAsia="Arial"/>
          <w:b/>
          <w:color w:val="auto"/>
          <w:spacing w:val="0"/>
          <w:position w:val="0"/>
          <w:sz w:val="16"/>
          <w:shd w:fill="auto" w:val="clear"/>
        </w:rPr>
      </w:pPr>
    </w:p>
    <w:p>
      <w:pPr>
        <w:numPr>
          <w:ilvl w:val="0"/>
          <w:numId w:val="37"/>
        </w:numPr>
        <w:tabs>
          <w:tab w:val="left" w:pos="644" w:leader="none"/>
          <w:tab w:val="left" w:pos="284" w:leader="none"/>
        </w:tabs>
        <w:spacing w:before="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No. Identificación Tributaria (NIT) No. </w:t>
      </w:r>
      <w:r>
        <w:rPr>
          <w:rFonts w:ascii="Arial" w:hAnsi="Arial" w:cs="Arial" w:eastAsia="Arial"/>
          <w:b/>
          <w:color w:val="auto"/>
          <w:spacing w:val="0"/>
          <w:position w:val="0"/>
          <w:sz w:val="16"/>
          <w:u w:val="single"/>
          <w:shd w:fill="auto" w:val="clear"/>
        </w:rPr>
        <w:t xml:space="preserve">01001112915.  </w:t>
      </w:r>
    </w:p>
    <w:p>
      <w:pPr>
        <w:spacing w:before="0" w:after="0" w:line="240"/>
        <w:ind w:right="0" w:left="708" w:firstLine="0"/>
        <w:jc w:val="both"/>
        <w:rPr>
          <w:rFonts w:ascii="Arial" w:hAnsi="Arial" w:cs="Arial" w:eastAsia="Arial"/>
          <w:b/>
          <w:color w:val="auto"/>
          <w:spacing w:val="0"/>
          <w:position w:val="0"/>
          <w:sz w:val="16"/>
          <w:shd w:fill="auto" w:val="clear"/>
        </w:rPr>
      </w:pPr>
    </w:p>
    <w:p>
      <w:pPr>
        <w:numPr>
          <w:ilvl w:val="0"/>
          <w:numId w:val="39"/>
        </w:numPr>
        <w:tabs>
          <w:tab w:val="left" w:pos="644" w:leader="none"/>
        </w:tabs>
        <w:spacing w:before="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Certificado de Inscripción en el Registro Mercantil Expedido en fecha 1ro. de febrero del 2000 inscrita en el Libro Cámara Comercio Tomo IV Folio 240 Hoja 25.</w:t>
      </w:r>
    </w:p>
    <w:p>
      <w:pPr>
        <w:spacing w:before="0" w:after="0" w:line="240"/>
        <w:ind w:right="0" w:left="708" w:firstLine="0"/>
        <w:jc w:val="both"/>
        <w:rPr>
          <w:rFonts w:ascii="Arial" w:hAnsi="Arial" w:cs="Arial" w:eastAsia="Arial"/>
          <w:b/>
          <w:color w:val="auto"/>
          <w:spacing w:val="0"/>
          <w:position w:val="0"/>
          <w:sz w:val="10"/>
          <w:shd w:fill="auto" w:val="clear"/>
        </w:rPr>
      </w:pPr>
    </w:p>
    <w:p>
      <w:pPr>
        <w:numPr>
          <w:ilvl w:val="0"/>
          <w:numId w:val="41"/>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Certificación de Correos Electrónicos y Teléfonos</w:t>
      </w:r>
      <w:r>
        <w:rPr>
          <w:rFonts w:ascii="Arial" w:hAnsi="Arial" w:cs="Arial" w:eastAsia="Arial"/>
          <w:color w:val="auto"/>
          <w:spacing w:val="0"/>
          <w:position w:val="0"/>
          <w:sz w:val="18"/>
          <w:shd w:fill="auto" w:val="clear"/>
        </w:rPr>
        <w:t xml:space="preserve">: </w:t>
      </w:r>
      <w:hyperlink xmlns:r="http://schemas.openxmlformats.org/officeDocument/2006/relationships" r:id="docRId0">
        <w:r>
          <w:rPr>
            <w:rFonts w:ascii="Arial" w:hAnsi="Arial" w:cs="Arial" w:eastAsia="Arial"/>
            <w:b/>
            <w:color w:val="0000FF"/>
            <w:spacing w:val="0"/>
            <w:position w:val="0"/>
            <w:sz w:val="18"/>
            <w:u w:val="single"/>
            <w:shd w:fill="auto" w:val="clear"/>
          </w:rPr>
          <w:t xml:space="preserve">d</w:t>
        </w:r>
        <w:r>
          <w:rPr>
            <w:rFonts w:ascii="Arial" w:hAnsi="Arial" w:cs="Arial" w:eastAsia="Arial"/>
            <w:b/>
            <w:vanish/>
            <w:color w:val="0000FF"/>
            <w:spacing w:val="0"/>
            <w:position w:val="0"/>
            <w:sz w:val="18"/>
            <w:u w:val="single"/>
            <w:shd w:fill="auto" w:val="clear"/>
          </w:rPr>
          <w:t xml:space="preserve">HYPERLINK "mailto:director@ktp.co.cu"</w:t>
        </w:r>
        <w:r>
          <w:rPr>
            <w:rFonts w:ascii="Arial" w:hAnsi="Arial" w:cs="Arial" w:eastAsia="Arial"/>
            <w:b/>
            <w:color w:val="0000FF"/>
            <w:spacing w:val="0"/>
            <w:position w:val="0"/>
            <w:sz w:val="18"/>
            <w:u w:val="single"/>
            <w:shd w:fill="auto" w:val="clear"/>
          </w:rPr>
          <w:t xml:space="preserve">irector@ktp.co.cu</w:t>
        </w:r>
      </w:hyperlink>
      <w:r>
        <w:rPr>
          <w:rFonts w:ascii="Arial" w:hAnsi="Arial" w:cs="Arial" w:eastAsia="Arial"/>
          <w:b/>
          <w:color w:val="auto"/>
          <w:spacing w:val="0"/>
          <w:position w:val="0"/>
          <w:sz w:val="18"/>
          <w:shd w:fill="auto" w:val="clear"/>
        </w:rPr>
        <w:t xml:space="preserve">;</w:t>
      </w:r>
      <w:hyperlink xmlns:r="http://schemas.openxmlformats.org/officeDocument/2006/relationships" r:id="docRId1">
        <w:r>
          <w:rPr>
            <w:rFonts w:ascii="Arial" w:hAnsi="Arial" w:cs="Arial" w:eastAsia="Arial"/>
            <w:b/>
            <w:color w:val="0000FF"/>
            <w:spacing w:val="0"/>
            <w:position w:val="0"/>
            <w:sz w:val="18"/>
            <w:u w:val="single"/>
            <w:shd w:fill="auto" w:val="clear"/>
          </w:rPr>
          <w:t xml:space="preserve">santiago@ktp.co.cu</w:t>
        </w:r>
      </w:hyperlink>
      <w:r>
        <w:rPr>
          <w:rFonts w:ascii="Arial" w:hAnsi="Arial" w:cs="Arial" w:eastAsia="Arial"/>
          <w:b/>
          <w:color w:val="auto"/>
          <w:spacing w:val="0"/>
          <w:position w:val="0"/>
          <w:sz w:val="18"/>
          <w:shd w:fill="auto" w:val="clear"/>
        </w:rPr>
        <w:t xml:space="preserve"> (24-424066), (24-424485) (24-425528). </w:t>
      </w:r>
    </w:p>
    <w:p>
      <w:pPr>
        <w:numPr>
          <w:ilvl w:val="0"/>
          <w:numId w:val="41"/>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Certificado de Inscripción en el Registro Estatal de Empresas y Unidades Presupuestada</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(REEUP).</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Código</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u w:val="single"/>
          <w:shd w:fill="auto" w:val="clear"/>
        </w:rPr>
        <w:t xml:space="preserve">102.0.01112</w:t>
      </w:r>
      <w:r>
        <w:rPr>
          <w:rFonts w:ascii="Arial" w:hAnsi="Arial" w:cs="Arial" w:eastAsia="Arial"/>
          <w:color w:val="auto"/>
          <w:spacing w:val="0"/>
          <w:position w:val="0"/>
          <w:sz w:val="18"/>
          <w:shd w:fill="auto" w:val="clear"/>
        </w:rPr>
        <w:t xml:space="preserve"> fecha de inscripción 31 de enero de 1977.</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u w:val="single"/>
          <w:shd w:fill="auto" w:val="clear"/>
        </w:rPr>
        <w:t xml:space="preserve">ASIMISMO CERTIFICO</w:t>
      </w:r>
      <w:r>
        <w:rPr>
          <w:rFonts w:ascii="Arial" w:hAnsi="Arial" w:cs="Arial" w:eastAsia="Arial"/>
          <w:color w:val="auto"/>
          <w:spacing w:val="0"/>
          <w:position w:val="0"/>
          <w:sz w:val="18"/>
          <w:shd w:fill="auto" w:val="clear"/>
        </w:rPr>
        <w:t xml:space="preserve">: Que los particulares contenidos en esta certificación se encuentran en pleno vigor y efecto, sin que exista acuerdo o acta que restrinja o modifique lo que aquí se consigna, y que quien suscribe se encuentra en plena posesión y desempeño legal de su cargo.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para constancia se expide y firma el presente documento, en Holguín a los ___ días del mes ___________ de 2021. “Año 63 de la Revolución.” </w:t>
      </w:r>
    </w:p>
    <w:p>
      <w:pPr>
        <w:spacing w:before="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_____________________________________</w:t>
      </w:r>
    </w:p>
    <w:p>
      <w:pPr>
        <w:spacing w:before="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LIC. SANTIAGO DOMINGUEZ FAJARDO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6"/>
          <w:shd w:fill="auto" w:val="clear"/>
        </w:rPr>
        <w:t xml:space="preserve">ASESOR JURÍDICO B EMPRESA (KTP)</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5">
    <w:abstractNumId w:val="108"/>
  </w:num>
  <w:num w:numId="7">
    <w:abstractNumId w:val="102"/>
  </w:num>
  <w:num w:numId="9">
    <w:abstractNumId w:val="96"/>
  </w:num>
  <w:num w:numId="11">
    <w:abstractNumId w:val="90"/>
  </w:num>
  <w:num w:numId="13">
    <w:abstractNumId w:val="84"/>
  </w:num>
  <w:num w:numId="15">
    <w:abstractNumId w:val="78"/>
  </w:num>
  <w:num w:numId="17">
    <w:abstractNumId w:val="72"/>
  </w:num>
  <w:num w:numId="19">
    <w:abstractNumId w:val="66"/>
  </w:num>
  <w:num w:numId="21">
    <w:abstractNumId w:val="60"/>
  </w:num>
  <w:num w:numId="23">
    <w:abstractNumId w:val="54"/>
  </w:num>
  <w:num w:numId="25">
    <w:abstractNumId w:val="48"/>
  </w:num>
  <w:num w:numId="27">
    <w:abstractNumId w:val="42"/>
  </w:num>
  <w:num w:numId="29">
    <w:abstractNumId w:val="36"/>
  </w:num>
  <w:num w:numId="31">
    <w:abstractNumId w:val="30"/>
  </w:num>
  <w:num w:numId="33">
    <w:abstractNumId w:val="24"/>
  </w:num>
  <w:num w:numId="35">
    <w:abstractNumId w:val="18"/>
  </w:num>
  <w:num w:numId="37">
    <w:abstractNumId w:val="12"/>
  </w:num>
  <w:num w:numId="39">
    <w:abstractNumId w:val="6"/>
  </w:num>
  <w:num w:numId="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director@ktp.co.cu" Id="docRId0" Type="http://schemas.openxmlformats.org/officeDocument/2006/relationships/hyperlink"/><Relationship TargetMode="External" Target="mailto:santiago@ktp.co.cu"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